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3B0485" w14:textId="77777777" w:rsidR="00791D6D" w:rsidRDefault="00791D6D" w:rsidP="00791D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Реализуемые образовательные программы в МБОУ «Джалильская гимназия» Сармановского муниципального района Республики Татарстан на уровне среднего общего образования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74"/>
        <w:gridCol w:w="1345"/>
        <w:gridCol w:w="1703"/>
        <w:gridCol w:w="1685"/>
        <w:gridCol w:w="1841"/>
        <w:gridCol w:w="2322"/>
        <w:gridCol w:w="2036"/>
        <w:gridCol w:w="2054"/>
      </w:tblGrid>
      <w:tr w:rsidR="00580DAA" w14:paraId="41BD77BE" w14:textId="77777777" w:rsidTr="00791D6D"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94347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6AFEA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79BE4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 срок освоения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46BA5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действия аккредитации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26F7D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BBA05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 предметы, курсы, предусмотренные соответствующей образовательной программой 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20B8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Практика, предусмотренная соответствующей образовательной программой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FF096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при реализации образовательной программы электронного обучения и дистанционных образовательных технологий </w:t>
            </w:r>
          </w:p>
        </w:tc>
      </w:tr>
      <w:tr w:rsidR="00580DAA" w14:paraId="22633A50" w14:textId="77777777" w:rsidTr="00791D6D"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79848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9B6FB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D9733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E3519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04.04.2025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7FB69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4EA99" w14:textId="7BF1EB1F" w:rsidR="00791D6D" w:rsidRDefault="00791D6D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Литература, Родной (татарский) язык, Родная (татарская) литература, Государственный (татарский) язык Республики Татарстан,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Иностранный язык (английский), Алгебра (углубленный уровень), Геометрия (углубленный уровень), Вероятность и статистика (углубленный уровень), Информатика (углубленный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уровень), История,  Обществознание, География, Физика, Химия, Биология, Астрономия, Основы безопасности </w:t>
            </w:r>
            <w:r w:rsidR="00580DAA">
              <w:rPr>
                <w:rFonts w:ascii="Times New Roman" w:hAnsi="Times New Roman" w:cs="Times New Roman"/>
                <w:sz w:val="24"/>
                <w:szCs w:val="24"/>
              </w:rPr>
              <w:t>и защиты Родины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Физическая культура, Индивидуальный проект, Курсы по выбору</w:t>
            </w:r>
            <w:r w:rsidR="00580DAA">
              <w:rPr>
                <w:rFonts w:ascii="Times New Roman" w:hAnsi="Times New Roman" w:cs="Times New Roman"/>
                <w:sz w:val="24"/>
                <w:szCs w:val="24"/>
              </w:rPr>
              <w:t xml:space="preserve"> – Черчение и перспектива, Финансовая грамотность, Компьютерная графика, Практикум по решению физических задач.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8C84C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предусмотрена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8E7D8" w14:textId="77777777" w:rsidR="00791D6D" w:rsidRDefault="00791D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 (ст. 16 п.2 Федеральный закон от 29.12.2012 №273-ФЗ (ред. от 08.12.2020) «Об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образовании в Российской Федерации»)</w:t>
            </w:r>
          </w:p>
        </w:tc>
      </w:tr>
    </w:tbl>
    <w:p w14:paraId="53C0D7D1" w14:textId="77777777" w:rsidR="00791D6D" w:rsidRDefault="00791D6D" w:rsidP="00791D6D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28245514" w14:textId="77777777" w:rsidR="00791D6D" w:rsidRDefault="00791D6D" w:rsidP="00791D6D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14E0A62D" w14:textId="77777777" w:rsidR="00791D6D" w:rsidRDefault="00791D6D" w:rsidP="00791D6D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0953D1E3" w14:textId="77777777" w:rsidR="00791D6D" w:rsidRDefault="00791D6D" w:rsidP="00791D6D">
      <w:pPr>
        <w:spacing w:after="180" w:line="240" w:lineRule="auto"/>
        <w:outlineLvl w:val="0"/>
        <w:rPr>
          <w:rFonts w:ascii="Arial" w:eastAsia="Times New Roman" w:hAnsi="Arial" w:cs="Arial"/>
          <w:color w:val="1B1D1F"/>
          <w:kern w:val="36"/>
          <w:sz w:val="54"/>
          <w:szCs w:val="54"/>
          <w:lang w:eastAsia="ru-RU"/>
          <w14:ligatures w14:val="none"/>
        </w:rPr>
      </w:pPr>
    </w:p>
    <w:p w14:paraId="58CF2C9D" w14:textId="77777777" w:rsidR="00EF6361" w:rsidRDefault="00EF6361"/>
    <w:sectPr w:rsidR="00EF6361" w:rsidSect="00791D6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361"/>
    <w:rsid w:val="00107719"/>
    <w:rsid w:val="00580DAA"/>
    <w:rsid w:val="00791D6D"/>
    <w:rsid w:val="00EF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D53BE"/>
  <w15:chartTrackingRefBased/>
  <w15:docId w15:val="{85B104BD-28C9-456B-B9EE-92F7AFA5B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1D6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1D6D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96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rail.minnahmetov2019@gmail.com</cp:lastModifiedBy>
  <cp:revision>5</cp:revision>
  <dcterms:created xsi:type="dcterms:W3CDTF">2023-09-20T18:06:00Z</dcterms:created>
  <dcterms:modified xsi:type="dcterms:W3CDTF">2024-11-01T17:27:00Z</dcterms:modified>
</cp:coreProperties>
</file>